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наследственность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29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9331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5. 5 </w:t>
      </w:r>
    </w:p>
    <w:p>
      <w:pPr>
        <w:ind w:left="0" w:right="0"/>
      </w:pPr>
      <w:r/>
      <w:r>
        <w:t>6. 143123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31524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3 ИЛИ 4 </w:t>
      </w:r>
    </w:p>
    <w:p>
      <w:pPr>
        <w:ind w:left="0" w:right="0"/>
      </w:pPr>
      <w:r/>
      <w:r>
        <w:t>10. 123321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416253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13. 5 </w:t>
      </w:r>
    </w:p>
    <w:p>
      <w:pPr>
        <w:ind w:left="0" w:right="0"/>
      </w:pPr>
      <w:r/>
      <w:r>
        <w:t>14. 221332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32541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21121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375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>22. Элементы ответа:</w:t>
        <w:br/>
      </w:r>
      <w:r>
        <w:t>1. зависимая переменная (изменяющаяся в эксперименте) – про-хождение реакции (изменение рН, цвета);</w:t>
        <w:br/>
      </w:r>
      <w:r>
        <w:t>независимая переменная (задаваемая экспериментатором) – добав-ляемое вещество;</w:t>
        <w:br/>
      </w:r>
      <w:r>
        <w:t>2) необходимо поставить эксперимент без добавления каких-либо дополнительных веществ;</w:t>
        <w:br/>
      </w:r>
      <w:r>
        <w:t>3) остальные параметры (состав буфера, объём раствора и др.) необходимо оставить без изменений;</w:t>
        <w:br/>
      </w:r>
      <w:r>
        <w:t>4) такой контроль позволяет установить, активен ли вообще фермент уреаза, выделенный таким образом из семечек арбуза.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1. можно нагреть (прокипятить) пробирку с ферментом;</w:t>
        <w:br/>
      </w:r>
      <w:r>
        <w:t>2) можно добавить кислоту или основание так, чтобы сильно изменился рН раствора;</w:t>
        <w:br/>
      </w:r>
      <w:r>
        <w:t>3) при этом нарушается трёхмерная структура белка (белок денатурирует);</w:t>
        <w:br/>
      </w:r>
      <w:r>
        <w:t>4) из-за чего активный центр перестаёт связываться с субстратом.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период – неоген; эпоха – плиоцен (должны быть указаны оба); признаки человекообразных обезьян:</w:t>
        <w:br/>
      </w:r>
      <w:r>
        <w:t>2) лицевой отдел черепа преобладает над мозговым (челюсти выступают вперёд, подбородочный выступ скошен назад, надбровные дуги);</w:t>
        <w:br/>
      </w:r>
      <w:r>
        <w:t>3) большой палец стопы противопоставлен остальным;</w:t>
        <w:br/>
      </w:r>
      <w:r>
        <w:t>4) массивные (длинные) передние конечности;</w:t>
        <w:br/>
      </w:r>
      <w:r>
        <w:t>Признаки человека:</w:t>
        <w:br/>
      </w:r>
      <w:r>
        <w:t>5) изгибы позвоночника;</w:t>
        <w:br/>
      </w:r>
      <w:r>
        <w:t>6) широкий таз;</w:t>
        <w:br/>
      </w:r>
      <w:r>
        <w:t>7) вертикальная посадка черепа (позвоночник крепится к черепу снизу).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при выстреле раздаётся очень громкий звук (образуется мощная воздушная волна);</w:t>
        <w:br/>
      </w:r>
      <w:r>
        <w:t>2) этот звук (эта волна) создаёт большой перепад давления между средним ухом и окружающей средой, что может повредить барабанную перепонку;</w:t>
        <w:br/>
      </w:r>
      <w:r>
        <w:t>3) если артиллерист открывает рот, то давление легко выравнивается посредством слуховых труб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в популяции бактерий у отдельных особей возникают мутации, обеспечивающие устойчивость к пенициллину;</w:t>
        <w:br/>
      </w:r>
      <w:r>
        <w:t>2) при контакте с пенициллином большая часть особей погибает, выживают только особи с устойчивостью;</w:t>
        <w:br/>
      </w:r>
      <w:r>
        <w:t>3) выжившие особи передают гены устойчивости следующим поколениям, новая популяция оказывается устойчивой к пени-циллину;</w:t>
        <w:br/>
      </w:r>
      <w:r>
        <w:t>4) антибиотики воздействуют на структуры, которые присутствуют в бактериальной клетке (клеточная стенка, рибосомы), но отсутствуют у вирусов.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  <w:br/>
      </w:r>
      <w:r>
        <w:t>1) по принципу комплементарности находим нуклеотидную последовательность участка ДНК:</w:t>
        <w:br/>
      </w:r>
      <w:r>
        <w:t>5’ – ЦГТАГГТАЦЦГГЦТА - 3’</w:t>
        <w:br/>
      </w:r>
      <w:r>
        <w:t>3’ – ГЦАТЦЦАТГГЦЦГАТ – 5’;</w:t>
        <w:br/>
      </w:r>
      <w:r>
        <w:t>2) по принципу комплементарности находим нуклеотидную последовательность иРНК:</w:t>
        <w:br/>
      </w:r>
      <w:r>
        <w:t>5’ – ЦГУАГГУАЦЦГГЦУА – 3’;</w:t>
        <w:br/>
      </w:r>
      <w:r>
        <w:t>3) по таблице генетического кода определяем последовательность вирусного белка: арг-арг-тир-арг-лей.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4457700" cy="3886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8862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